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F4" w:rsidRPr="007F2C38" w:rsidRDefault="00F476F4" w:rsidP="00F476F4">
      <w:pPr>
        <w:jc w:val="center"/>
        <w:rPr>
          <w:rFonts w:eastAsia="Times New Roman" w:cs="Times New Roman"/>
          <w:b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color w:val="222222"/>
          <w:sz w:val="28"/>
          <w:szCs w:val="28"/>
        </w:rPr>
        <w:t>ТРЕБОВАНИЯ К СОСТАВЛЕНИЮ РАБОЧИХ ПРОГРАММ</w:t>
      </w:r>
    </w:p>
    <w:p w:rsidR="00F476F4" w:rsidRPr="007F2C38" w:rsidRDefault="00F476F4" w:rsidP="00F476F4">
      <w:pPr>
        <w:jc w:val="center"/>
        <w:rPr>
          <w:rFonts w:eastAsia="Times New Roman" w:cs="Times New Roman"/>
          <w:b/>
          <w:color w:val="222222"/>
          <w:sz w:val="28"/>
          <w:szCs w:val="28"/>
        </w:rPr>
      </w:pPr>
    </w:p>
    <w:p w:rsidR="00A03110" w:rsidRPr="007F2C38" w:rsidRDefault="00A03110" w:rsidP="00A03110">
      <w:pPr>
        <w:rPr>
          <w:rFonts w:eastAsia="Times New Roman" w:cs="Times New Roman"/>
          <w:b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color w:val="222222"/>
          <w:sz w:val="28"/>
          <w:szCs w:val="28"/>
        </w:rPr>
        <w:t> Законодательные акты Российской Федерации о высшей школе. Закон об образовании.</w:t>
      </w:r>
    </w:p>
    <w:p w:rsidR="00A03110" w:rsidRPr="007F2C38" w:rsidRDefault="00A03110" w:rsidP="00A03110">
      <w:pPr>
        <w:rPr>
          <w:rFonts w:eastAsia="Times New Roman" w:cs="Times New Roman"/>
          <w:b/>
          <w:color w:val="222222"/>
          <w:sz w:val="28"/>
          <w:szCs w:val="28"/>
        </w:rPr>
      </w:pPr>
    </w:p>
    <w:p w:rsidR="00A03110" w:rsidRPr="007F2C38" w:rsidRDefault="00A03110" w:rsidP="00A03110">
      <w:pPr>
        <w:rPr>
          <w:rFonts w:eastAsia="Times New Roman" w:cs="Times New Roman"/>
          <w:b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color w:val="222222"/>
          <w:sz w:val="28"/>
          <w:szCs w:val="28"/>
        </w:rPr>
        <w:t>Глава III</w:t>
      </w:r>
      <w:r w:rsidR="00B17579" w:rsidRPr="007F2C38">
        <w:rPr>
          <w:rFonts w:eastAsia="Times New Roman" w:cs="Times New Roman"/>
          <w:b/>
          <w:color w:val="222222"/>
          <w:sz w:val="28"/>
          <w:szCs w:val="28"/>
        </w:rPr>
        <w:t xml:space="preserve"> </w:t>
      </w:r>
      <w:r w:rsidRPr="007F2C38">
        <w:rPr>
          <w:rFonts w:eastAsia="Times New Roman" w:cs="Times New Roman"/>
          <w:b/>
          <w:color w:val="222222"/>
          <w:sz w:val="28"/>
          <w:szCs w:val="28"/>
        </w:rPr>
        <w:t>УПРАВЛЕНИЕ СИСТЕМОЙ ОБРАЗОВАНИЯ.</w:t>
      </w:r>
    </w:p>
    <w:p w:rsidR="00A03110" w:rsidRPr="007F2C38" w:rsidRDefault="00A03110" w:rsidP="00A03110">
      <w:pPr>
        <w:rPr>
          <w:rFonts w:eastAsia="Times New Roman" w:cs="Times New Roman"/>
          <w:b/>
          <w:color w:val="222222"/>
          <w:sz w:val="28"/>
          <w:szCs w:val="28"/>
        </w:rPr>
      </w:pPr>
    </w:p>
    <w:p w:rsidR="00A03110" w:rsidRPr="007F2C38" w:rsidRDefault="00A03110" w:rsidP="00A03110">
      <w:pPr>
        <w:rPr>
          <w:rFonts w:eastAsia="Times New Roman" w:cs="Times New Roman"/>
          <w:b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color w:val="222222"/>
          <w:sz w:val="28"/>
          <w:szCs w:val="28"/>
        </w:rPr>
        <w:t xml:space="preserve">Статья 32. Компетенция и ответственность образовательного учреждения. </w:t>
      </w:r>
    </w:p>
    <w:p w:rsidR="00A03110" w:rsidRPr="007F2C38" w:rsidRDefault="00A03110" w:rsidP="00A03110">
      <w:pPr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 xml:space="preserve"> </w:t>
      </w:r>
    </w:p>
    <w:p w:rsidR="00F476F4" w:rsidRPr="007F2C38" w:rsidRDefault="00F476F4" w:rsidP="00A03110">
      <w:pPr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 xml:space="preserve">       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t>1. Образовательное учреждение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определенных законодательством Российской Федерации, типовым положением об образовательном учреждении соответствующих типа и вида и уставом образовательного учреждения. </w:t>
      </w:r>
    </w:p>
    <w:p w:rsidR="00F476F4" w:rsidRPr="007F2C38" w:rsidRDefault="00F476F4" w:rsidP="00A03110">
      <w:pPr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br/>
        <w:t xml:space="preserve">      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t xml:space="preserve"> 2. </w:t>
      </w:r>
      <w:proofErr w:type="gramStart"/>
      <w:r w:rsidR="00A03110" w:rsidRPr="007F2C38">
        <w:rPr>
          <w:rFonts w:eastAsia="Times New Roman" w:cs="Times New Roman"/>
          <w:color w:val="222222"/>
          <w:sz w:val="28"/>
          <w:szCs w:val="28"/>
        </w:rPr>
        <w:t>К компетенции образовательного учреждения относятся: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1)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2) привлечение для осуществления деятельности, предусмотренной уставом данного образовательного учреждения, дополнительных источников финансовых и материальных средств, в том числе использование банковского кредита;</w:t>
      </w:r>
      <w:proofErr w:type="gramEnd"/>
      <w:r w:rsidR="00A03110" w:rsidRPr="007F2C38">
        <w:rPr>
          <w:rFonts w:eastAsia="Times New Roman" w:cs="Times New Roman"/>
          <w:color w:val="222222"/>
          <w:sz w:val="28"/>
          <w:szCs w:val="28"/>
        </w:rPr>
        <w:t>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 xml:space="preserve">        </w:t>
      </w:r>
      <w:proofErr w:type="gramStart"/>
      <w:r w:rsidR="00A03110" w:rsidRPr="007F2C38">
        <w:rPr>
          <w:rFonts w:eastAsia="Times New Roman" w:cs="Times New Roman"/>
          <w:color w:val="222222"/>
          <w:sz w:val="28"/>
          <w:szCs w:val="28"/>
        </w:rPr>
        <w:t>3) предоставление учредителю и общественности ежегодного отчета о поступлении и расходовании финансовых и материальных средств;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4) подбор, прием на работу и расстановка кадров, ответственность за уровень их квалификации;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5) организация и совершенствование методического обеспечения образовательного процесса;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6) разработка и утверждение образовательных программ и учебных планов;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</w:r>
      <w:r w:rsidR="00A03110" w:rsidRPr="007F2C38">
        <w:rPr>
          <w:rFonts w:eastAsia="Times New Roman" w:cs="Times New Roman"/>
          <w:b/>
          <w:bCs/>
          <w:color w:val="222222"/>
          <w:sz w:val="28"/>
          <w:szCs w:val="28"/>
        </w:rPr>
        <w:t>        7) разработка и утверждение рабочих программ учебных курсов и дисциплин;</w:t>
      </w:r>
      <w:proofErr w:type="gramEnd"/>
      <w:r w:rsidR="00A03110" w:rsidRPr="007F2C38">
        <w:rPr>
          <w:rFonts w:eastAsia="Times New Roman" w:cs="Times New Roman"/>
          <w:color w:val="222222"/>
          <w:sz w:val="28"/>
          <w:szCs w:val="28"/>
        </w:rPr>
        <w:t>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 xml:space="preserve">        </w:t>
      </w:r>
      <w:proofErr w:type="gramStart"/>
      <w:r w:rsidR="00A03110" w:rsidRPr="007F2C38">
        <w:rPr>
          <w:rFonts w:eastAsia="Times New Roman" w:cs="Times New Roman"/>
          <w:color w:val="222222"/>
          <w:sz w:val="28"/>
          <w:szCs w:val="28"/>
        </w:rPr>
        <w:t>8) разработка и утверждение по согласованию с органами местного самоуправления годовых календарных учебных графиков;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9) установление структуры управления деятельностью образовательного учреждения, штатного расписания, распределения должностных обязанностей;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10) установление ставок заработной платы и должностных окладов работников образовательного учреждения в пределах собственных финансовых средств и с учетом ограничений, установленных федеральными и местными нормативами;</w:t>
      </w:r>
      <w:proofErr w:type="gramEnd"/>
      <w:r w:rsidR="00A03110" w:rsidRPr="007F2C38">
        <w:rPr>
          <w:rFonts w:eastAsia="Times New Roman" w:cs="Times New Roman"/>
          <w:color w:val="222222"/>
          <w:sz w:val="28"/>
          <w:szCs w:val="28"/>
        </w:rPr>
        <w:t>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 xml:space="preserve">        </w:t>
      </w:r>
      <w:proofErr w:type="gramStart"/>
      <w:r w:rsidR="00A03110" w:rsidRPr="007F2C38">
        <w:rPr>
          <w:rFonts w:eastAsia="Times New Roman" w:cs="Times New Roman"/>
          <w:color w:val="222222"/>
          <w:sz w:val="28"/>
          <w:szCs w:val="28"/>
        </w:rPr>
        <w:t>11) установление надбавок и доплат к должностным окладам работников образовательного учреждения, порядка и размеров их премирования;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12) разработка и принятие устава образовательного учреждения;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 xml:space="preserve">        13) разработка и принятие правил внутреннего распорядка образовательного 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lastRenderedPageBreak/>
        <w:t>учреждения, иных локальных актов;</w:t>
      </w:r>
      <w:proofErr w:type="gramEnd"/>
      <w:r w:rsidR="00A03110" w:rsidRPr="007F2C38">
        <w:rPr>
          <w:rFonts w:eastAsia="Times New Roman" w:cs="Times New Roman"/>
          <w:color w:val="222222"/>
          <w:sz w:val="28"/>
          <w:szCs w:val="28"/>
        </w:rPr>
        <w:t>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 xml:space="preserve">        </w:t>
      </w:r>
      <w:proofErr w:type="gramStart"/>
      <w:r w:rsidR="00A03110" w:rsidRPr="007F2C38">
        <w:rPr>
          <w:rFonts w:eastAsia="Times New Roman" w:cs="Times New Roman"/>
          <w:color w:val="222222"/>
          <w:sz w:val="28"/>
          <w:szCs w:val="28"/>
        </w:rPr>
        <w:t>14) самостоятельное формирование контингента обучающихся, воспитанников в пределах оговоренной лицензией квоты, если иное не предусмотрено типовым положением об образовательном учреждении соответствующего типа и вида и настоящим Законом;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15) самостоятельное осуществление образовательного процесса в соответствии с уставом образовательного учреждения, лицензией и свидетельством об аккредитации;</w:t>
      </w:r>
      <w:proofErr w:type="gramEnd"/>
      <w:r w:rsidR="00A03110" w:rsidRPr="007F2C38">
        <w:rPr>
          <w:rFonts w:eastAsia="Times New Roman" w:cs="Times New Roman"/>
          <w:color w:val="222222"/>
          <w:sz w:val="28"/>
          <w:szCs w:val="28"/>
        </w:rPr>
        <w:t>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 xml:space="preserve">        </w:t>
      </w:r>
      <w:proofErr w:type="gramStart"/>
      <w:r w:rsidR="00A03110" w:rsidRPr="007F2C38">
        <w:rPr>
          <w:rFonts w:eastAsia="Times New Roman" w:cs="Times New Roman"/>
          <w:color w:val="222222"/>
          <w:sz w:val="28"/>
          <w:szCs w:val="28"/>
        </w:rPr>
        <w:t xml:space="preserve">16) осуществление текущего контроля </w:t>
      </w:r>
      <w:proofErr w:type="spellStart"/>
      <w:r w:rsidR="00A03110" w:rsidRPr="007F2C38">
        <w:rPr>
          <w:rFonts w:eastAsia="Times New Roman" w:cs="Times New Roman"/>
          <w:color w:val="222222"/>
          <w:sz w:val="28"/>
          <w:szCs w:val="28"/>
        </w:rPr>
        <w:t>успеваемостии</w:t>
      </w:r>
      <w:proofErr w:type="spellEnd"/>
      <w:r w:rsidR="00A03110" w:rsidRPr="007F2C38">
        <w:rPr>
          <w:rFonts w:eastAsia="Times New Roman" w:cs="Times New Roman"/>
          <w:color w:val="222222"/>
          <w:sz w:val="28"/>
          <w:szCs w:val="28"/>
        </w:rPr>
        <w:t xml:space="preserve"> промежуточной аттестации обучающихся образовательного учреждения в соответствии со своим уставом и требованиями настоящего Закона;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17) контроль за своевременным предоставлением отдельным категориям обучающихся, воспитанников дополнительных льгот и видов материального обеспечения, предусмотренных законодательством Российской Федерации, законодательством субъектов Российской Федерации и правовыми актами органов местного самоуправления;</w:t>
      </w:r>
      <w:proofErr w:type="gramEnd"/>
      <w:r w:rsidR="00A03110" w:rsidRPr="007F2C38">
        <w:rPr>
          <w:rFonts w:eastAsia="Times New Roman" w:cs="Times New Roman"/>
          <w:color w:val="222222"/>
          <w:sz w:val="28"/>
          <w:szCs w:val="28"/>
        </w:rPr>
        <w:t>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 xml:space="preserve">        </w:t>
      </w:r>
      <w:proofErr w:type="gramStart"/>
      <w:r w:rsidR="00A03110" w:rsidRPr="007F2C38">
        <w:rPr>
          <w:rFonts w:eastAsia="Times New Roman" w:cs="Times New Roman"/>
          <w:color w:val="222222"/>
          <w:sz w:val="28"/>
          <w:szCs w:val="28"/>
        </w:rPr>
        <w:t>18) обеспечение в образовательном учреждении интернатского типа условий содержания воспитанников не ниже нормативных;19) создание в образовательных учреждениях необходимых условий для работы подразделений организаций общественного питания и медицинских учреждений, контроль их работы в целях охраны и укрепления здоровья обучающихся, воспитанников и работников образовательного учреждения;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20) содействие деятельности учительских (педагогических) организаций (объединений) и методических объединений;</w:t>
      </w:r>
      <w:proofErr w:type="gramEnd"/>
      <w:r w:rsidR="00A03110" w:rsidRPr="007F2C38">
        <w:rPr>
          <w:rFonts w:eastAsia="Times New Roman" w:cs="Times New Roman"/>
          <w:color w:val="222222"/>
          <w:sz w:val="28"/>
          <w:szCs w:val="28"/>
        </w:rPr>
        <w:t>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 xml:space="preserve">        </w:t>
      </w:r>
      <w:proofErr w:type="gramStart"/>
      <w:r w:rsidR="00A03110" w:rsidRPr="007F2C38">
        <w:rPr>
          <w:rFonts w:eastAsia="Times New Roman" w:cs="Times New Roman"/>
          <w:color w:val="222222"/>
          <w:sz w:val="28"/>
          <w:szCs w:val="28"/>
        </w:rPr>
        <w:t>21) 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 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br/>
        <w:t>        22) осуществление иной деятельности, не запрещенной законодательством Российской Федерации и предусмотренной уставом образовательного учреждения. </w:t>
      </w:r>
      <w:proofErr w:type="gramEnd"/>
    </w:p>
    <w:p w:rsidR="008F7575" w:rsidRPr="007F2C38" w:rsidRDefault="00A03110" w:rsidP="00A03110">
      <w:pPr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br/>
        <w:t xml:space="preserve">    </w:t>
      </w:r>
      <w:r w:rsidR="00F476F4" w:rsidRPr="007F2C38">
        <w:rPr>
          <w:rFonts w:eastAsia="Times New Roman" w:cs="Times New Roman"/>
          <w:color w:val="222222"/>
          <w:sz w:val="28"/>
          <w:szCs w:val="28"/>
        </w:rPr>
        <w:t xml:space="preserve">   </w:t>
      </w:r>
      <w:r w:rsidRPr="007F2C38">
        <w:rPr>
          <w:rFonts w:eastAsia="Times New Roman" w:cs="Times New Roman"/>
          <w:color w:val="222222"/>
          <w:sz w:val="28"/>
          <w:szCs w:val="28"/>
        </w:rPr>
        <w:t xml:space="preserve">3. </w:t>
      </w:r>
      <w:proofErr w:type="gramStart"/>
      <w:r w:rsidRPr="007F2C38">
        <w:rPr>
          <w:rFonts w:eastAsia="Times New Roman" w:cs="Times New Roman"/>
          <w:color w:val="222222"/>
          <w:sz w:val="28"/>
          <w:szCs w:val="28"/>
        </w:rPr>
        <w:t>Образовательное учреждение несет в установленном законодательством Российской Федерации порядке ответственность за: </w:t>
      </w:r>
      <w:r w:rsidRPr="007F2C38">
        <w:rPr>
          <w:rFonts w:eastAsia="Times New Roman" w:cs="Times New Roman"/>
          <w:color w:val="222222"/>
          <w:sz w:val="28"/>
          <w:szCs w:val="28"/>
        </w:rPr>
        <w:br/>
        <w:t>        1) невыполнение функций, отнесенных к его компетенции; </w:t>
      </w:r>
      <w:r w:rsidRPr="007F2C38">
        <w:rPr>
          <w:rFonts w:eastAsia="Times New Roman" w:cs="Times New Roman"/>
          <w:color w:val="222222"/>
          <w:sz w:val="28"/>
          <w:szCs w:val="28"/>
        </w:rPr>
        <w:br/>
        <w:t>        2) 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 </w:t>
      </w:r>
      <w:r w:rsidRPr="007F2C38">
        <w:rPr>
          <w:rFonts w:eastAsia="Times New Roman" w:cs="Times New Roman"/>
          <w:color w:val="222222"/>
          <w:sz w:val="28"/>
          <w:szCs w:val="28"/>
        </w:rPr>
        <w:br/>
        <w:t>        3) жизнь и здоровье обучающихся, воспитанников и работников образовательного учреждения во время образовательного процесса;</w:t>
      </w:r>
      <w:proofErr w:type="gramEnd"/>
      <w:r w:rsidRPr="007F2C38">
        <w:rPr>
          <w:rFonts w:eastAsia="Times New Roman" w:cs="Times New Roman"/>
          <w:color w:val="222222"/>
          <w:sz w:val="28"/>
          <w:szCs w:val="28"/>
        </w:rPr>
        <w:t> </w:t>
      </w:r>
      <w:r w:rsidRPr="007F2C38">
        <w:rPr>
          <w:rFonts w:eastAsia="Times New Roman" w:cs="Times New Roman"/>
          <w:color w:val="222222"/>
          <w:sz w:val="28"/>
          <w:szCs w:val="28"/>
        </w:rPr>
        <w:br/>
        <w:t>        4) нарушение прав и свобод обучающихся, воспитанников и работников в образовательном учреждении; </w:t>
      </w:r>
      <w:r w:rsidRPr="007F2C38">
        <w:rPr>
          <w:rFonts w:eastAsia="Times New Roman" w:cs="Times New Roman"/>
          <w:color w:val="222222"/>
          <w:sz w:val="28"/>
          <w:szCs w:val="28"/>
        </w:rPr>
        <w:br/>
        <w:t>        5) иные действия, предусмотренные законодательством Российской Федерации. </w:t>
      </w:r>
    </w:p>
    <w:p w:rsidR="00A03110" w:rsidRPr="007F2C38" w:rsidRDefault="00A03110" w:rsidP="00A03110">
      <w:pPr>
        <w:rPr>
          <w:rFonts w:eastAsia="Times New Roman" w:cs="Times New Roman"/>
          <w:color w:val="222222"/>
          <w:sz w:val="28"/>
          <w:szCs w:val="28"/>
        </w:rPr>
      </w:pPr>
    </w:p>
    <w:p w:rsidR="00A03110" w:rsidRPr="007F2C38" w:rsidRDefault="00A03110" w:rsidP="00A03110">
      <w:pPr>
        <w:spacing w:after="150"/>
        <w:jc w:val="center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b/>
          <w:bCs/>
          <w:color w:val="222222"/>
          <w:sz w:val="28"/>
          <w:szCs w:val="28"/>
        </w:rPr>
        <w:lastRenderedPageBreak/>
        <w:t>РАБОЧАЯ ПРОГРАММА УЧИТЕЛЯ – ИНДИВИДУАЛЬНАЯ ПЕДАГОГИЧЕСКАЯ МОДЕЛЬ НАЧАЛЬНОГО ОБРАЗОВАНИЯ</w:t>
      </w:r>
    </w:p>
    <w:p w:rsidR="00100BF4" w:rsidRPr="007F2C38" w:rsidRDefault="00A03110" w:rsidP="00100BF4">
      <w:pPr>
        <w:spacing w:after="15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>Современные требования, предъяв</w:t>
      </w:r>
      <w:r w:rsidR="00100BF4" w:rsidRPr="007F2C38">
        <w:rPr>
          <w:rFonts w:eastAsia="Times New Roman" w:cs="Times New Roman"/>
          <w:color w:val="222222"/>
          <w:sz w:val="28"/>
          <w:szCs w:val="28"/>
        </w:rPr>
        <w:t>ляемые к управлению образовательным учреждением, требует от административного и педагогического корпуса грамотных подходов</w:t>
      </w:r>
      <w:r w:rsidR="00F476F4" w:rsidRPr="007F2C38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100BF4" w:rsidRPr="007F2C38">
        <w:rPr>
          <w:rFonts w:eastAsia="Times New Roman" w:cs="Times New Roman"/>
          <w:color w:val="222222"/>
          <w:sz w:val="28"/>
          <w:szCs w:val="28"/>
        </w:rPr>
        <w:t>к организации образовательного процесса.</w:t>
      </w:r>
    </w:p>
    <w:p w:rsidR="00A03110" w:rsidRPr="007F2C38" w:rsidRDefault="00A03110" w:rsidP="00F476F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>В пункте 2.7 статьи 32 «Компетенция и ответственность образовательного учреждения» Закона РФ « Об образовании» сказано, что к компетенции образовательного учреждения относится «разработка и утверждение рабочих программ учебных курсов и дисциплин». Следовательно, рабочая программа – нормативно-управленческий документ образовательного учреждения, характеризующий систему организации образовательной деятельности педагога.</w:t>
      </w:r>
    </w:p>
    <w:p w:rsidR="00A03110" w:rsidRPr="007F2C38" w:rsidRDefault="00A03110" w:rsidP="00F476F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>Следует заметить, что Законом РФ «Об образовании» не определены требования к рабочей программе. Каждый педагог выбирает самостоятельную форму записей, текстового варианта рабочей программы. Один из вариантов рабочей программы может быть составлен по аналогии с требованиями к типовой учебной программе. Учитель может внести коррективы во все структурные элементы программы с учетом особенностей своего образовательного учреждения и особенностей учащихся конкретного класса. Например, определять новый порядок изучения материала, изменять количество часов, вносить изменения в содержание изучаемой темы, дополнять требования к уровню подготовки учащихся. Это позволит увидеть особенности содержания, реализуемого учителем, но не содержит информации об особенностях организации образовательного процесса. Однако во избежание разночтений на уровне образовательного учреждения</w:t>
      </w:r>
    </w:p>
    <w:p w:rsidR="00A03110" w:rsidRPr="007F2C38" w:rsidRDefault="00A03110" w:rsidP="00F476F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>следует разработать единые подходы к разработке и оформлению рабочих программ педагогов, закрепив Положением о рабочей программе педагога.</w:t>
      </w:r>
    </w:p>
    <w:p w:rsidR="00100BF4" w:rsidRPr="007F2C38" w:rsidRDefault="00100BF4" w:rsidP="00F476F4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>основными документами, определяющими  требования к уровню подготовки учащихся и минимуму содержания образования, являются:</w:t>
      </w:r>
    </w:p>
    <w:p w:rsidR="00100BF4" w:rsidRPr="007F2C38" w:rsidRDefault="00100BF4" w:rsidP="00100BF4">
      <w:pPr>
        <w:ind w:left="735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</w:p>
    <w:p w:rsidR="00F476F4" w:rsidRPr="007F2C38" w:rsidRDefault="00F476F4" w:rsidP="00F476F4">
      <w:pPr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 xml:space="preserve">       </w:t>
      </w:r>
      <w:r w:rsidR="00100BF4" w:rsidRPr="007F2C38">
        <w:rPr>
          <w:rFonts w:eastAsia="Times New Roman" w:cs="Times New Roman"/>
          <w:color w:val="222222"/>
          <w:sz w:val="28"/>
          <w:szCs w:val="28"/>
        </w:rPr>
        <w:t>1. государственный образовательный стандарт (федеральный и национально-региональные компоненты);</w:t>
      </w:r>
    </w:p>
    <w:p w:rsidR="00100BF4" w:rsidRPr="007F2C38" w:rsidRDefault="00F476F4" w:rsidP="00F476F4">
      <w:pPr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 xml:space="preserve">       </w:t>
      </w:r>
      <w:r w:rsidR="00100BF4" w:rsidRPr="007F2C38">
        <w:rPr>
          <w:rFonts w:eastAsia="Times New Roman" w:cs="Times New Roman"/>
          <w:color w:val="222222"/>
          <w:sz w:val="28"/>
          <w:szCs w:val="28"/>
        </w:rPr>
        <w:t>2.базисный учебный план школ РФ</w:t>
      </w:r>
      <w:proofErr w:type="gramStart"/>
      <w:r w:rsidR="00100BF4" w:rsidRPr="007F2C38">
        <w:rPr>
          <w:rFonts w:eastAsia="Times New Roman" w:cs="Times New Roman"/>
          <w:color w:val="222222"/>
          <w:sz w:val="28"/>
          <w:szCs w:val="28"/>
        </w:rPr>
        <w:t>.</w:t>
      </w:r>
      <w:proofErr w:type="gramEnd"/>
      <w:r w:rsidR="00100BF4" w:rsidRPr="007F2C38">
        <w:rPr>
          <w:rFonts w:eastAsia="Times New Roman" w:cs="Times New Roman"/>
          <w:color w:val="222222"/>
          <w:sz w:val="28"/>
          <w:szCs w:val="28"/>
        </w:rPr>
        <w:t xml:space="preserve"> </w:t>
      </w:r>
      <w:proofErr w:type="gramStart"/>
      <w:r w:rsidR="00100BF4" w:rsidRPr="007F2C38">
        <w:rPr>
          <w:rFonts w:eastAsia="Times New Roman" w:cs="Times New Roman"/>
          <w:color w:val="222222"/>
          <w:sz w:val="28"/>
          <w:szCs w:val="28"/>
        </w:rPr>
        <w:t>в</w:t>
      </w:r>
      <w:proofErr w:type="gramEnd"/>
      <w:r w:rsidR="00100BF4" w:rsidRPr="007F2C38">
        <w:rPr>
          <w:rFonts w:eastAsia="Times New Roman" w:cs="Times New Roman"/>
          <w:color w:val="222222"/>
          <w:sz w:val="28"/>
          <w:szCs w:val="28"/>
        </w:rPr>
        <w:t>ключающий распределение содержания образования по образовательным областям, учебным дисциплинам;</w:t>
      </w:r>
    </w:p>
    <w:p w:rsidR="00F476F4" w:rsidRPr="007F2C38" w:rsidRDefault="00F476F4" w:rsidP="00F476F4">
      <w:pPr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 xml:space="preserve">       </w:t>
      </w:r>
      <w:r w:rsidR="00100BF4" w:rsidRPr="007F2C38">
        <w:rPr>
          <w:rFonts w:eastAsia="Times New Roman" w:cs="Times New Roman"/>
          <w:color w:val="222222"/>
          <w:sz w:val="28"/>
          <w:szCs w:val="28"/>
        </w:rPr>
        <w:t>3. типовые (примерные) образовательные программы по каждой учебной дисциплине базисного плана.</w:t>
      </w:r>
    </w:p>
    <w:p w:rsidR="00F476F4" w:rsidRPr="007F2C38" w:rsidRDefault="00F476F4" w:rsidP="00F476F4">
      <w:pPr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 xml:space="preserve">       Н</w:t>
      </w:r>
      <w:r w:rsidR="00100BF4" w:rsidRPr="007F2C38">
        <w:rPr>
          <w:rFonts w:eastAsia="Times New Roman" w:cs="Times New Roman"/>
          <w:color w:val="222222"/>
          <w:sz w:val="28"/>
          <w:szCs w:val="28"/>
        </w:rPr>
        <w:t>а основе приведённых документов школа составляет собственную образовательную программу.</w:t>
      </w:r>
    </w:p>
    <w:p w:rsidR="00F476F4" w:rsidRPr="007F2C38" w:rsidRDefault="00F476F4" w:rsidP="00F476F4">
      <w:pPr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 xml:space="preserve">       </w:t>
      </w:r>
      <w:r w:rsidR="00100BF4" w:rsidRPr="007F2C38">
        <w:rPr>
          <w:rFonts w:eastAsia="Times New Roman" w:cs="Times New Roman"/>
          <w:color w:val="222222"/>
          <w:sz w:val="28"/>
          <w:szCs w:val="28"/>
        </w:rPr>
        <w:t>Таким об</w:t>
      </w:r>
      <w:r w:rsidRPr="007F2C38">
        <w:rPr>
          <w:rFonts w:eastAsia="Times New Roman" w:cs="Times New Roman"/>
          <w:color w:val="222222"/>
          <w:sz w:val="28"/>
          <w:szCs w:val="28"/>
        </w:rPr>
        <w:t>р</w:t>
      </w:r>
      <w:r w:rsidR="00100BF4" w:rsidRPr="007F2C38">
        <w:rPr>
          <w:rFonts w:eastAsia="Times New Roman" w:cs="Times New Roman"/>
          <w:color w:val="222222"/>
          <w:sz w:val="28"/>
          <w:szCs w:val="28"/>
        </w:rPr>
        <w:t>азом, рабочая программа является локальным индивидуальным (разработанным учителем для своей деятельности) документом образовательного учреждения.</w:t>
      </w:r>
    </w:p>
    <w:p w:rsidR="00A03110" w:rsidRPr="007F2C38" w:rsidRDefault="00F476F4" w:rsidP="00F476F4">
      <w:pPr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 xml:space="preserve">       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t>Локальность рабочей программы заключается в том, что она создаётся для определённого (конкретного) образовательного учреждения, а индивидуальность – в том, что она разрабатывается педагогом для своей деятельности.</w:t>
      </w:r>
    </w:p>
    <w:p w:rsidR="00F476F4" w:rsidRPr="007F2C38" w:rsidRDefault="00F476F4" w:rsidP="00A03110">
      <w:pPr>
        <w:spacing w:after="150"/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lastRenderedPageBreak/>
        <w:t xml:space="preserve">      </w:t>
      </w:r>
      <w:r w:rsidR="00A03110" w:rsidRPr="007F2C38">
        <w:rPr>
          <w:rFonts w:eastAsia="Times New Roman" w:cs="Times New Roman"/>
          <w:color w:val="222222"/>
          <w:sz w:val="28"/>
          <w:szCs w:val="28"/>
        </w:rPr>
        <w:t>Таким образом, рабочая программа педагога должна показывать, как с учетом конкретных условий, образовательных потребностей и особенностей развития обучающихся, педагог создает индивидуальную педагогическую модель образования на основе государственных стандартов.</w:t>
      </w:r>
    </w:p>
    <w:p w:rsidR="00152A48" w:rsidRPr="007F2C38" w:rsidRDefault="00F476F4" w:rsidP="00A03110">
      <w:pPr>
        <w:spacing w:after="150"/>
        <w:rPr>
          <w:rFonts w:eastAsia="Times New Roman" w:cs="Times New Roman"/>
          <w:color w:val="222222"/>
          <w:sz w:val="28"/>
          <w:szCs w:val="28"/>
        </w:rPr>
      </w:pPr>
      <w:r w:rsidRPr="007F2C38">
        <w:rPr>
          <w:rFonts w:eastAsia="Times New Roman" w:cs="Times New Roman"/>
          <w:color w:val="222222"/>
          <w:sz w:val="28"/>
          <w:szCs w:val="28"/>
        </w:rPr>
        <w:t xml:space="preserve">      </w:t>
      </w:r>
      <w:r w:rsidR="00152A48" w:rsidRPr="007F2C38">
        <w:rPr>
          <w:rFonts w:eastAsia="Times New Roman" w:cs="Times New Roman"/>
          <w:color w:val="222222"/>
          <w:sz w:val="28"/>
          <w:szCs w:val="28"/>
        </w:rPr>
        <w:t>Рабочая программа учебного предмета - это индивидуальный инструмент педагога, предусматривающий наиболее оптимальные и эффективные для определённого класса содержание, формы, методы и приёмы организации образовательного  процесса с целью получения результата, соответствующего требованиям стандарта.</w:t>
      </w:r>
    </w:p>
    <w:p w:rsidR="00A03110" w:rsidRPr="007F2C38" w:rsidRDefault="00F476F4" w:rsidP="00A03110">
      <w:pPr>
        <w:spacing w:after="15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b/>
          <w:bCs/>
          <w:i/>
          <w:iCs/>
          <w:color w:val="222222"/>
          <w:sz w:val="28"/>
          <w:szCs w:val="28"/>
        </w:rPr>
        <w:t xml:space="preserve">      </w:t>
      </w:r>
      <w:r w:rsidR="00A03110" w:rsidRPr="007F2C38">
        <w:rPr>
          <w:rFonts w:eastAsia="Times New Roman" w:cs="Times New Roman"/>
          <w:b/>
          <w:bCs/>
          <w:iCs/>
          <w:color w:val="222222"/>
          <w:sz w:val="28"/>
          <w:szCs w:val="28"/>
        </w:rPr>
        <w:t>Образовательная программа – это нормативно управленческий документ образовательного учреждения, который характеризует специфику содержания образования и особенности организации учебно-воспитательного процесса.</w:t>
      </w:r>
    </w:p>
    <w:p w:rsidR="00A03110" w:rsidRPr="007F2C38" w:rsidRDefault="00A03110" w:rsidP="00A03110">
      <w:pPr>
        <w:spacing w:after="150"/>
        <w:rPr>
          <w:rFonts w:eastAsia="Times New Roman" w:cs="Times New Roman"/>
          <w:b/>
          <w:bCs/>
          <w:i/>
          <w:iCs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bCs/>
          <w:i/>
          <w:iCs/>
          <w:color w:val="222222"/>
          <w:sz w:val="28"/>
          <w:szCs w:val="28"/>
        </w:rPr>
        <w:t>Закон «Об образовании», ст. 9</w:t>
      </w:r>
    </w:p>
    <w:p w:rsidR="00152A48" w:rsidRPr="007F2C38" w:rsidRDefault="00152A48" w:rsidP="00A03110">
      <w:pPr>
        <w:spacing w:after="150"/>
        <w:rPr>
          <w:rFonts w:eastAsia="Times New Roman" w:cs="Times New Roman"/>
          <w:b/>
          <w:bCs/>
          <w:iCs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bCs/>
          <w:iCs/>
          <w:color w:val="222222"/>
          <w:sz w:val="28"/>
          <w:szCs w:val="28"/>
        </w:rPr>
        <w:t xml:space="preserve">      Рабочая программа - это нормативно управленческий документ учителя, предназначенный для реализации требований стандарта к уровню подготовки учащихся по учебной дисциплине.</w:t>
      </w:r>
    </w:p>
    <w:p w:rsidR="00152A48" w:rsidRPr="007F2C38" w:rsidRDefault="00152A48" w:rsidP="00A03110">
      <w:pPr>
        <w:spacing w:after="15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bCs/>
          <w:iCs/>
          <w:color w:val="222222"/>
          <w:sz w:val="28"/>
          <w:szCs w:val="28"/>
        </w:rPr>
        <w:t>Закон "Об образовании", ст. 32</w:t>
      </w:r>
    </w:p>
    <w:p w:rsidR="00A03110" w:rsidRPr="007F2C38" w:rsidRDefault="00A03110" w:rsidP="00A03110">
      <w:pPr>
        <w:spacing w:after="150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bCs/>
          <w:color w:val="222222"/>
          <w:sz w:val="28"/>
          <w:szCs w:val="28"/>
        </w:rPr>
        <w:t>Структура рабочей программы</w:t>
      </w:r>
    </w:p>
    <w:p w:rsidR="00152A48" w:rsidRPr="007F2C38" w:rsidRDefault="00152A48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 1. Титульный лист рабочей программы</w:t>
      </w:r>
    </w:p>
    <w:p w:rsidR="00152A48" w:rsidRPr="007F2C38" w:rsidRDefault="00152A48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 2. Наименование ОУ (</w:t>
      </w:r>
      <w:proofErr w:type="gramStart"/>
      <w:r w:rsidRPr="007F2C38">
        <w:rPr>
          <w:rFonts w:eastAsia="Times New Roman" w:cs="Times New Roman"/>
          <w:bCs/>
          <w:color w:val="222222"/>
          <w:sz w:val="28"/>
          <w:szCs w:val="28"/>
        </w:rPr>
        <w:t>согласно устава</w:t>
      </w:r>
      <w:proofErr w:type="gramEnd"/>
      <w:r w:rsidRPr="007F2C38">
        <w:rPr>
          <w:rFonts w:eastAsia="Times New Roman" w:cs="Times New Roman"/>
          <w:bCs/>
          <w:color w:val="222222"/>
          <w:sz w:val="28"/>
          <w:szCs w:val="28"/>
        </w:rPr>
        <w:t>)</w:t>
      </w:r>
    </w:p>
    <w:p w:rsidR="00152A48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 </w:t>
      </w:r>
      <w:r w:rsidR="00152A48" w:rsidRPr="007F2C38">
        <w:rPr>
          <w:rFonts w:eastAsia="Times New Roman" w:cs="Times New Roman"/>
          <w:bCs/>
          <w:color w:val="222222"/>
          <w:sz w:val="28"/>
          <w:szCs w:val="28"/>
        </w:rPr>
        <w:t>3. Утверждаю: (директор № приказа)</w:t>
      </w:r>
    </w:p>
    <w:p w:rsidR="00152A48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 </w:t>
      </w:r>
      <w:r w:rsidR="00152A48" w:rsidRPr="007F2C38">
        <w:rPr>
          <w:rFonts w:eastAsia="Times New Roman" w:cs="Times New Roman"/>
          <w:bCs/>
          <w:color w:val="222222"/>
          <w:sz w:val="28"/>
          <w:szCs w:val="28"/>
        </w:rPr>
        <w:t xml:space="preserve">4. </w:t>
      </w:r>
      <w:r w:rsidRPr="007F2C38">
        <w:rPr>
          <w:rFonts w:eastAsia="Times New Roman" w:cs="Times New Roman"/>
          <w:bCs/>
          <w:color w:val="222222"/>
          <w:sz w:val="28"/>
          <w:szCs w:val="28"/>
        </w:rPr>
        <w:t>Принято: (педагогический совет, методсовет) № протокола, дата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 5 Рассмотрено на заседании предметной кафедры (№ протокола, дата)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 6. Рабочая программа по </w:t>
      </w:r>
      <w:proofErr w:type="gramStart"/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( </w:t>
      </w:r>
      <w:proofErr w:type="gramEnd"/>
      <w:r w:rsidRPr="007F2C38">
        <w:rPr>
          <w:rFonts w:eastAsia="Times New Roman" w:cs="Times New Roman"/>
          <w:bCs/>
          <w:color w:val="222222"/>
          <w:sz w:val="28"/>
          <w:szCs w:val="28"/>
        </w:rPr>
        <w:t>название учебного предмета)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 7. Составитель программы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 8. Год 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</w:p>
    <w:p w:rsidR="00A03110" w:rsidRPr="007F2C38" w:rsidRDefault="00A03110" w:rsidP="00A03110">
      <w:pPr>
        <w:spacing w:after="150"/>
        <w:jc w:val="center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b/>
          <w:bCs/>
          <w:iCs/>
          <w:color w:val="222222"/>
          <w:sz w:val="28"/>
          <w:szCs w:val="28"/>
        </w:rPr>
        <w:t>Пояснительная записка (содержит сведения)</w:t>
      </w:r>
    </w:p>
    <w:p w:rsidR="00A03110" w:rsidRPr="007F2C38" w:rsidRDefault="00A03110" w:rsidP="00A03110">
      <w:pPr>
        <w:spacing w:after="150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bCs/>
          <w:color w:val="222222"/>
          <w:sz w:val="28"/>
          <w:szCs w:val="28"/>
        </w:rPr>
        <w:t>Уровень рабочей программы (базовый, профильный, углублённый)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о соответствии рабочей программы Федеральному компоненту государственного образовательного стандарта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о примерной программе, на основе которой составлена рабочая программа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о целях образования для конкретного класса</w:t>
      </w:r>
    </w:p>
    <w:p w:rsidR="0047345E" w:rsidRPr="007F2C38" w:rsidRDefault="0047345E" w:rsidP="00A03110">
      <w:pPr>
        <w:spacing w:after="15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lastRenderedPageBreak/>
        <w:t>- о требованиях к уровню подготовки учащихся для конкретного класса</w:t>
      </w:r>
    </w:p>
    <w:p w:rsidR="00A03110" w:rsidRPr="007F2C38" w:rsidRDefault="0047345E" w:rsidP="00A03110">
      <w:pPr>
        <w:spacing w:after="150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bCs/>
          <w:color w:val="222222"/>
          <w:sz w:val="28"/>
          <w:szCs w:val="28"/>
        </w:rPr>
        <w:t xml:space="preserve">                                </w:t>
      </w:r>
      <w:r w:rsidR="00A03110" w:rsidRPr="007F2C38">
        <w:rPr>
          <w:rFonts w:eastAsia="Times New Roman" w:cs="Times New Roman"/>
          <w:b/>
          <w:bCs/>
          <w:color w:val="222222"/>
          <w:sz w:val="28"/>
          <w:szCs w:val="28"/>
        </w:rPr>
        <w:t>Тематический план (основное содержание)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перечень разделов и тем с указанием количества часов, отводимых на изучение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содержание каждой темы в соответствии с федеральным компонентом государственного образовательного стандарта общего образования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контрольные, лабораторные, практические работы (количество), перечень экскурсий</w:t>
      </w:r>
    </w:p>
    <w:p w:rsidR="0047345E" w:rsidRPr="007F2C38" w:rsidRDefault="0047345E" w:rsidP="00A03110">
      <w:pPr>
        <w:spacing w:after="15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требования к уровню подготовки учащихся по каждой теме (знания, умения)</w:t>
      </w:r>
    </w:p>
    <w:p w:rsidR="00A03110" w:rsidRPr="007F2C38" w:rsidRDefault="0047345E" w:rsidP="00A03110">
      <w:pPr>
        <w:spacing w:after="150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bCs/>
          <w:color w:val="222222"/>
          <w:sz w:val="28"/>
          <w:szCs w:val="28"/>
        </w:rPr>
        <w:t xml:space="preserve">                                </w:t>
      </w:r>
      <w:r w:rsidR="00A03110" w:rsidRPr="007F2C38">
        <w:rPr>
          <w:rFonts w:eastAsia="Times New Roman" w:cs="Times New Roman"/>
          <w:b/>
          <w:bCs/>
          <w:color w:val="222222"/>
          <w:sz w:val="28"/>
          <w:szCs w:val="28"/>
        </w:rPr>
        <w:t>Календарно-тематический план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/>
          <w:bCs/>
          <w:color w:val="222222"/>
          <w:sz w:val="28"/>
          <w:szCs w:val="28"/>
        </w:rPr>
        <w:t xml:space="preserve">- </w:t>
      </w:r>
      <w:r w:rsidRPr="007F2C38">
        <w:rPr>
          <w:rFonts w:eastAsia="Times New Roman" w:cs="Times New Roman"/>
          <w:bCs/>
          <w:color w:val="222222"/>
          <w:sz w:val="28"/>
          <w:szCs w:val="28"/>
        </w:rPr>
        <w:t>порядковый номер урока</w:t>
      </w:r>
    </w:p>
    <w:p w:rsidR="0047345E" w:rsidRPr="007F2C38" w:rsidRDefault="0047345E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название раздела, темы</w:t>
      </w:r>
      <w:r w:rsidR="00B17579"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урока</w:t>
      </w:r>
    </w:p>
    <w:p w:rsidR="00B17579" w:rsidRPr="007F2C38" w:rsidRDefault="00B17579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количество часов</w:t>
      </w:r>
    </w:p>
    <w:p w:rsidR="00B17579" w:rsidRPr="007F2C38" w:rsidRDefault="00B17579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тип урока</w:t>
      </w:r>
    </w:p>
    <w:p w:rsidR="00B17579" w:rsidRPr="007F2C38" w:rsidRDefault="00B17579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элементы содержания</w:t>
      </w:r>
    </w:p>
    <w:p w:rsidR="00B17579" w:rsidRPr="007F2C38" w:rsidRDefault="00B17579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требования к уровню подготовки (знать, уметь)</w:t>
      </w:r>
    </w:p>
    <w:p w:rsidR="00B17579" w:rsidRPr="007F2C38" w:rsidRDefault="00B17579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виды контроля, измерители</w:t>
      </w:r>
    </w:p>
    <w:p w:rsidR="00B17579" w:rsidRPr="007F2C38" w:rsidRDefault="00B17579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элементы дополнительного содержания</w:t>
      </w:r>
    </w:p>
    <w:p w:rsidR="00B17579" w:rsidRPr="007F2C38" w:rsidRDefault="00B17579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форма урока (экскурсия, ролевая игра, круглый стол, конференция, дискуссия)</w:t>
      </w:r>
    </w:p>
    <w:p w:rsidR="00B17579" w:rsidRPr="007F2C38" w:rsidRDefault="00B17579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средства наглядности (ИКТ</w:t>
      </w:r>
      <w:proofErr w:type="gramStart"/>
      <w:r w:rsidRPr="007F2C38">
        <w:rPr>
          <w:rFonts w:eastAsia="Times New Roman" w:cs="Times New Roman"/>
          <w:bCs/>
          <w:color w:val="222222"/>
          <w:sz w:val="28"/>
          <w:szCs w:val="28"/>
        </w:rPr>
        <w:t>.</w:t>
      </w:r>
      <w:proofErr w:type="gramEnd"/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</w:t>
      </w:r>
      <w:proofErr w:type="gramStart"/>
      <w:r w:rsidRPr="007F2C38">
        <w:rPr>
          <w:rFonts w:eastAsia="Times New Roman" w:cs="Times New Roman"/>
          <w:bCs/>
          <w:color w:val="222222"/>
          <w:sz w:val="28"/>
          <w:szCs w:val="28"/>
        </w:rPr>
        <w:t>д</w:t>
      </w:r>
      <w:proofErr w:type="gramEnd"/>
      <w:r w:rsidRPr="007F2C38">
        <w:rPr>
          <w:rFonts w:eastAsia="Times New Roman" w:cs="Times New Roman"/>
          <w:bCs/>
          <w:color w:val="222222"/>
          <w:sz w:val="28"/>
          <w:szCs w:val="28"/>
        </w:rPr>
        <w:t>емонстрация, оборудование, таблицы, иллюстрации, интерактивная доска, учебник)</w:t>
      </w:r>
    </w:p>
    <w:p w:rsidR="00B17579" w:rsidRPr="007F2C38" w:rsidRDefault="00B17579" w:rsidP="00A03110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домашнее задание</w:t>
      </w:r>
    </w:p>
    <w:p w:rsidR="00A03110" w:rsidRPr="007F2C38" w:rsidRDefault="00B17579" w:rsidP="00B17579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- дата (по плану, фактически)</w:t>
      </w:r>
    </w:p>
    <w:p w:rsidR="00B17579" w:rsidRPr="007F2C38" w:rsidRDefault="00B17579" w:rsidP="00B17579">
      <w:pPr>
        <w:spacing w:after="15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908"/>
        <w:gridCol w:w="671"/>
        <w:gridCol w:w="2060"/>
        <w:gridCol w:w="1202"/>
        <w:gridCol w:w="2177"/>
        <w:gridCol w:w="966"/>
        <w:gridCol w:w="1703"/>
      </w:tblGrid>
      <w:tr w:rsidR="00A03110" w:rsidRPr="007F2C38" w:rsidTr="00F82E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7F2C38">
              <w:rPr>
                <w:rFonts w:eastAsia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7F2C38">
              <w:rPr>
                <w:rFonts w:eastAsia="Times New Roman" w:cs="Times New Roman"/>
                <w:sz w:val="28"/>
                <w:szCs w:val="28"/>
              </w:rPr>
              <w:t>Тема раздела</w:t>
            </w:r>
          </w:p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7F2C38">
              <w:rPr>
                <w:rFonts w:eastAsia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7F2C38">
              <w:rPr>
                <w:rFonts w:eastAsia="Times New Roman" w:cs="Times New Roman"/>
                <w:sz w:val="28"/>
                <w:szCs w:val="28"/>
              </w:rPr>
              <w:t>Кол-во</w:t>
            </w:r>
          </w:p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7F2C38">
              <w:rPr>
                <w:rFonts w:eastAsia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7F2C38">
              <w:rPr>
                <w:rFonts w:eastAsia="Times New Roman" w:cs="Times New Roman"/>
                <w:sz w:val="28"/>
                <w:szCs w:val="28"/>
              </w:rPr>
              <w:t>Основные вопросы, рассматриваемые</w:t>
            </w:r>
          </w:p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7F2C38">
              <w:rPr>
                <w:rFonts w:eastAsia="Times New Roman" w:cs="Times New Roman"/>
                <w:sz w:val="28"/>
                <w:szCs w:val="28"/>
              </w:rPr>
              <w:t>на уроках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7F2C38">
              <w:rPr>
                <w:rFonts w:eastAsia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7F2C38">
              <w:rPr>
                <w:rFonts w:eastAsia="Times New Roman" w:cs="Times New Roman"/>
                <w:sz w:val="28"/>
                <w:szCs w:val="28"/>
              </w:rPr>
              <w:t>Межпредметная</w:t>
            </w:r>
            <w:proofErr w:type="spellEnd"/>
            <w:r w:rsidRPr="007F2C38">
              <w:rPr>
                <w:rFonts w:eastAsia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F2C38">
              <w:rPr>
                <w:rFonts w:eastAsia="Times New Roman" w:cs="Times New Roman"/>
                <w:sz w:val="28"/>
                <w:szCs w:val="28"/>
              </w:rPr>
              <w:t>внутрипредметная</w:t>
            </w:r>
            <w:proofErr w:type="spellEnd"/>
            <w:r w:rsidRPr="007F2C38">
              <w:rPr>
                <w:rFonts w:eastAsia="Times New Roman" w:cs="Times New Roman"/>
                <w:sz w:val="28"/>
                <w:szCs w:val="28"/>
              </w:rPr>
              <w:t xml:space="preserve"> интеграция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7F2C38">
              <w:rPr>
                <w:rFonts w:eastAsia="Times New Roman" w:cs="Times New Roman"/>
                <w:sz w:val="28"/>
                <w:szCs w:val="28"/>
              </w:rPr>
              <w:t>Методы и 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110" w:rsidRPr="007F2C38" w:rsidRDefault="00A03110" w:rsidP="00F82E2B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7F2C38">
              <w:rPr>
                <w:rFonts w:eastAsia="Times New Roman" w:cs="Times New Roman"/>
                <w:sz w:val="28"/>
                <w:szCs w:val="28"/>
              </w:rPr>
              <w:t>Литература. Оборудование</w:t>
            </w:r>
          </w:p>
        </w:tc>
      </w:tr>
    </w:tbl>
    <w:p w:rsidR="00B17579" w:rsidRPr="007F2C38" w:rsidRDefault="00B17579" w:rsidP="00A03110">
      <w:pPr>
        <w:spacing w:after="150"/>
        <w:rPr>
          <w:rFonts w:eastAsia="Times New Roman" w:cs="Times New Roman"/>
          <w:b/>
          <w:bCs/>
          <w:color w:val="222222"/>
          <w:sz w:val="28"/>
          <w:szCs w:val="28"/>
        </w:rPr>
      </w:pPr>
    </w:p>
    <w:p w:rsidR="00B17579" w:rsidRPr="007F2C38" w:rsidRDefault="00F476F4" w:rsidP="00A03110">
      <w:pPr>
        <w:spacing w:after="150"/>
        <w:rPr>
          <w:rFonts w:eastAsia="Times New Roman" w:cs="Times New Roman"/>
          <w:color w:val="222222"/>
          <w:sz w:val="28"/>
          <w:szCs w:val="28"/>
          <w:shd w:val="clear" w:color="auto" w:fill="B6C8D1"/>
        </w:rPr>
      </w:pPr>
      <w:r w:rsidRPr="007F2C38">
        <w:rPr>
          <w:rFonts w:eastAsia="Times New Roman" w:cs="Times New Roman"/>
          <w:b/>
          <w:bCs/>
          <w:color w:val="222222"/>
          <w:sz w:val="28"/>
          <w:szCs w:val="28"/>
        </w:rPr>
        <w:t xml:space="preserve">                             </w:t>
      </w:r>
      <w:r w:rsidR="00A03110" w:rsidRPr="007F2C38">
        <w:rPr>
          <w:rFonts w:eastAsia="Times New Roman" w:cs="Times New Roman"/>
          <w:b/>
          <w:bCs/>
          <w:color w:val="222222"/>
          <w:sz w:val="28"/>
          <w:szCs w:val="28"/>
        </w:rPr>
        <w:t>Ресурсное обеспечение рабочей программы</w:t>
      </w:r>
      <w:r w:rsidR="00B17579" w:rsidRPr="007F2C38">
        <w:rPr>
          <w:rFonts w:eastAsia="Times New Roman" w:cs="Times New Roman"/>
          <w:color w:val="222222"/>
          <w:sz w:val="28"/>
          <w:szCs w:val="28"/>
          <w:shd w:val="clear" w:color="auto" w:fill="B6C8D1"/>
        </w:rPr>
        <w:t xml:space="preserve">        </w:t>
      </w:r>
    </w:p>
    <w:p w:rsidR="00B17579" w:rsidRPr="007F2C38" w:rsidRDefault="00B17579" w:rsidP="00B17579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1. Литература основная и дополнительная для учителя и учащихся</w:t>
      </w:r>
    </w:p>
    <w:p w:rsidR="00B17579" w:rsidRPr="007F2C38" w:rsidRDefault="00B17579" w:rsidP="00B17579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2. Медиаресурсы</w:t>
      </w:r>
    </w:p>
    <w:p w:rsidR="00B17579" w:rsidRPr="007F2C38" w:rsidRDefault="00B17579" w:rsidP="00B17579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lastRenderedPageBreak/>
        <w:t>3. Оборудование</w:t>
      </w:r>
    </w:p>
    <w:p w:rsidR="00B17579" w:rsidRPr="007F2C38" w:rsidRDefault="00B17579" w:rsidP="007F2C38">
      <w:pPr>
        <w:tabs>
          <w:tab w:val="left" w:pos="8715"/>
        </w:tabs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4. Программное обеспечение</w:t>
      </w:r>
      <w:r w:rsidR="007F2C38">
        <w:rPr>
          <w:rFonts w:eastAsia="Times New Roman" w:cs="Times New Roman"/>
          <w:bCs/>
          <w:color w:val="222222"/>
          <w:sz w:val="28"/>
          <w:szCs w:val="28"/>
        </w:rPr>
        <w:tab/>
      </w:r>
    </w:p>
    <w:p w:rsidR="00B17579" w:rsidRPr="007F2C38" w:rsidRDefault="00B17579" w:rsidP="00B17579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>5. Дидактические материалы</w:t>
      </w:r>
    </w:p>
    <w:p w:rsidR="00606087" w:rsidRPr="007F2C38" w:rsidRDefault="00606087" w:rsidP="00B17579">
      <w:pPr>
        <w:spacing w:after="150"/>
        <w:rPr>
          <w:rFonts w:eastAsia="Times New Roman" w:cs="Times New Roman"/>
          <w:bCs/>
          <w:color w:val="222222"/>
          <w:sz w:val="28"/>
          <w:szCs w:val="28"/>
        </w:rPr>
      </w:pPr>
      <w:r w:rsidRPr="007F2C38">
        <w:rPr>
          <w:rFonts w:eastAsia="Times New Roman" w:cs="Times New Roman"/>
          <w:bCs/>
          <w:color w:val="222222"/>
          <w:sz w:val="28"/>
          <w:szCs w:val="28"/>
        </w:rPr>
        <w:t xml:space="preserve">                    </w:t>
      </w:r>
    </w:p>
    <w:p w:rsidR="00606087" w:rsidRPr="007F2C38" w:rsidRDefault="00606087" w:rsidP="00606087">
      <w:pPr>
        <w:rPr>
          <w:rFonts w:cs="Times New Roman"/>
          <w:b/>
          <w:sz w:val="28"/>
          <w:szCs w:val="28"/>
        </w:rPr>
      </w:pPr>
      <w:r w:rsidRPr="007F2C38">
        <w:rPr>
          <w:rFonts w:cs="Times New Roman"/>
          <w:b/>
          <w:sz w:val="28"/>
          <w:szCs w:val="28"/>
        </w:rPr>
        <w:t xml:space="preserve">                        О составлении рабочих программ по немецкому языку.</w:t>
      </w:r>
    </w:p>
    <w:p w:rsidR="00606087" w:rsidRPr="007F2C38" w:rsidRDefault="00606087" w:rsidP="00606087">
      <w:pPr>
        <w:rPr>
          <w:rFonts w:cs="Times New Roman"/>
          <w:b/>
          <w:sz w:val="28"/>
          <w:szCs w:val="28"/>
        </w:rPr>
      </w:pPr>
    </w:p>
    <w:p w:rsidR="00606087" w:rsidRPr="007F2C38" w:rsidRDefault="00606087" w:rsidP="00606087">
      <w:pPr>
        <w:rPr>
          <w:rFonts w:cs="Times New Roman"/>
          <w:sz w:val="28"/>
          <w:szCs w:val="28"/>
        </w:rPr>
      </w:pPr>
      <w:r w:rsidRPr="007F2C38">
        <w:rPr>
          <w:rFonts w:cs="Times New Roman"/>
          <w:b/>
          <w:sz w:val="28"/>
          <w:szCs w:val="28"/>
        </w:rPr>
        <w:t xml:space="preserve">      </w:t>
      </w:r>
      <w:r w:rsidRPr="007F2C38">
        <w:rPr>
          <w:rFonts w:cs="Times New Roman"/>
          <w:sz w:val="28"/>
          <w:szCs w:val="28"/>
        </w:rPr>
        <w:t xml:space="preserve">С недавних пор составление рабочей программы стало обязательным требованием к учителю. Причём эта программа составляется индивидуально для каждого класса. В среднем получается, учителю надо составить, как минимум, 8-10 программ. Глупо думать, что это реально. В основном всё составление </w:t>
      </w:r>
      <w:proofErr w:type="gramStart"/>
      <w:r w:rsidRPr="007F2C38">
        <w:rPr>
          <w:rFonts w:cs="Times New Roman"/>
          <w:sz w:val="28"/>
          <w:szCs w:val="28"/>
        </w:rPr>
        <w:t>обходится</w:t>
      </w:r>
      <w:proofErr w:type="gramEnd"/>
      <w:r w:rsidRPr="007F2C38">
        <w:rPr>
          <w:rFonts w:cs="Times New Roman"/>
          <w:sz w:val="28"/>
          <w:szCs w:val="28"/>
        </w:rPr>
        <w:t xml:space="preserve"> в покупке уже готовых программ, их сканировании, форматировании в </w:t>
      </w:r>
      <w:proofErr w:type="spellStart"/>
      <w:r w:rsidRPr="007F2C38">
        <w:rPr>
          <w:rFonts w:cs="Times New Roman"/>
          <w:sz w:val="28"/>
          <w:szCs w:val="28"/>
        </w:rPr>
        <w:t>Ворде</w:t>
      </w:r>
      <w:proofErr w:type="spellEnd"/>
      <w:r w:rsidRPr="007F2C38">
        <w:rPr>
          <w:rFonts w:cs="Times New Roman"/>
          <w:sz w:val="28"/>
          <w:szCs w:val="28"/>
        </w:rPr>
        <w:t xml:space="preserve"> и всё. На практике же учителю для работы достаточно лишь одного тематического планирования и образовательной программы по своему предмету. Естественно</w:t>
      </w:r>
      <w:proofErr w:type="gramStart"/>
      <w:r w:rsidRPr="007F2C38">
        <w:rPr>
          <w:rFonts w:cs="Times New Roman"/>
          <w:sz w:val="28"/>
          <w:szCs w:val="28"/>
        </w:rPr>
        <w:t>.</w:t>
      </w:r>
      <w:proofErr w:type="gramEnd"/>
      <w:r w:rsidRPr="007F2C38">
        <w:rPr>
          <w:rFonts w:cs="Times New Roman"/>
          <w:sz w:val="28"/>
          <w:szCs w:val="28"/>
        </w:rPr>
        <w:t xml:space="preserve"> </w:t>
      </w:r>
      <w:proofErr w:type="gramStart"/>
      <w:r w:rsidRPr="007F2C38">
        <w:rPr>
          <w:rFonts w:cs="Times New Roman"/>
          <w:sz w:val="28"/>
          <w:szCs w:val="28"/>
        </w:rPr>
        <w:t>а</w:t>
      </w:r>
      <w:proofErr w:type="gramEnd"/>
      <w:r w:rsidRPr="007F2C38">
        <w:rPr>
          <w:rFonts w:cs="Times New Roman"/>
          <w:sz w:val="28"/>
          <w:szCs w:val="28"/>
        </w:rPr>
        <w:t>вторы учебников бывают разные, поэтому и документация имеет существенные различия. Но каждая программа должна содержать - пояснительную записку, общее содержание, краткое тематическое планирование, требования к уровню подготовки учащихся, используемые учебники и вспомогательный материал, а так же список актов, пояснительных записок и т.д. на основе которых составлена программа.</w:t>
      </w:r>
    </w:p>
    <w:p w:rsidR="00606087" w:rsidRPr="007F2C38" w:rsidRDefault="00606087" w:rsidP="00606087">
      <w:pPr>
        <w:rPr>
          <w:rFonts w:cs="Times New Roman"/>
          <w:sz w:val="28"/>
          <w:szCs w:val="28"/>
        </w:rPr>
      </w:pPr>
      <w:r w:rsidRPr="007F2C38">
        <w:rPr>
          <w:rFonts w:cs="Times New Roman"/>
          <w:sz w:val="28"/>
          <w:szCs w:val="28"/>
        </w:rPr>
        <w:t xml:space="preserve">    </w:t>
      </w:r>
      <w:proofErr w:type="gramStart"/>
      <w:r w:rsidRPr="007F2C38">
        <w:rPr>
          <w:rFonts w:cs="Times New Roman"/>
          <w:sz w:val="28"/>
          <w:szCs w:val="28"/>
        </w:rPr>
        <w:t>Например</w:t>
      </w:r>
      <w:proofErr w:type="gramEnd"/>
      <w:r w:rsidRPr="007F2C38">
        <w:rPr>
          <w:rFonts w:cs="Times New Roman"/>
          <w:sz w:val="28"/>
          <w:szCs w:val="28"/>
        </w:rPr>
        <w:t xml:space="preserve"> предметная линия учебников И.Л. Бим 2-4 классы. Рабочие программы по немецкому языку предназначены для работы по УМК</w:t>
      </w:r>
      <w:proofErr w:type="gramStart"/>
      <w:r w:rsidRPr="007F2C38">
        <w:rPr>
          <w:rFonts w:cs="Times New Roman"/>
          <w:sz w:val="28"/>
          <w:szCs w:val="28"/>
        </w:rPr>
        <w:t>"Н</w:t>
      </w:r>
      <w:proofErr w:type="gramEnd"/>
      <w:r w:rsidRPr="007F2C38">
        <w:rPr>
          <w:rFonts w:cs="Times New Roman"/>
          <w:sz w:val="28"/>
          <w:szCs w:val="28"/>
        </w:rPr>
        <w:t xml:space="preserve">емецкий язык. 2-4 классы" </w:t>
      </w:r>
    </w:p>
    <w:p w:rsidR="00606087" w:rsidRPr="007F2C38" w:rsidRDefault="00606087" w:rsidP="00606087">
      <w:pPr>
        <w:rPr>
          <w:rFonts w:cs="Times New Roman"/>
          <w:sz w:val="28"/>
          <w:szCs w:val="28"/>
        </w:rPr>
      </w:pPr>
      <w:r w:rsidRPr="007F2C38">
        <w:rPr>
          <w:rFonts w:cs="Times New Roman"/>
          <w:sz w:val="28"/>
          <w:szCs w:val="28"/>
        </w:rPr>
        <w:t xml:space="preserve">    Рабочие программы разработаны в соответствии с требованиями федерального государственного образовательного стандарта начального общего образования, на основе "Рабочих программ "Немецкий язык. Предметная линия учебников И.Л. Бим" Авторы: И.Л. Бим, Л.И. Рыжова, Москва "Просвещение" 2011 год, Положение о рабочей программе, учебных курсов, предметов, дисциплин вашей школы. Рабочая программа рассчитана на 2 часа в неделю, 70 уроков.</w:t>
      </w:r>
    </w:p>
    <w:p w:rsidR="00606087" w:rsidRPr="007F2C38" w:rsidRDefault="00606087" w:rsidP="00606087">
      <w:pPr>
        <w:rPr>
          <w:rFonts w:cs="Times New Roman"/>
          <w:sz w:val="28"/>
          <w:szCs w:val="28"/>
        </w:rPr>
      </w:pPr>
      <w:r w:rsidRPr="007F2C38">
        <w:rPr>
          <w:rFonts w:cs="Times New Roman"/>
          <w:sz w:val="28"/>
          <w:szCs w:val="28"/>
        </w:rPr>
        <w:t xml:space="preserve">    В рабочую программу входят: пояснительная записка, в которой конкретизируются общие цели начального  общего образования по немецкому языку, описание его места в учебном плане, основные результаты освоения предмета, количество учебных часов.</w:t>
      </w:r>
    </w:p>
    <w:p w:rsidR="00606087" w:rsidRPr="007F2C38" w:rsidRDefault="00606087" w:rsidP="00606087">
      <w:pPr>
        <w:rPr>
          <w:rFonts w:cs="Times New Roman"/>
          <w:sz w:val="28"/>
          <w:szCs w:val="28"/>
        </w:rPr>
      </w:pPr>
      <w:r w:rsidRPr="007F2C38">
        <w:rPr>
          <w:rFonts w:cs="Times New Roman"/>
          <w:sz w:val="28"/>
          <w:szCs w:val="28"/>
        </w:rPr>
        <w:t xml:space="preserve">    </w:t>
      </w:r>
      <w:proofErr w:type="gramStart"/>
      <w:r w:rsidRPr="007F2C38">
        <w:rPr>
          <w:rFonts w:cs="Times New Roman"/>
          <w:sz w:val="28"/>
          <w:szCs w:val="28"/>
        </w:rPr>
        <w:t xml:space="preserve">Рабочая программа включает требования к уровню подготовки учащихся, содержание учебного курса, куда входит краткое описание каждой темы, подробное календарно-тематическое планирование с описанием наименования раздела и тем курса, перечень учебно-методических средств, с описанием литературы и материально-технического обеспечения образовательного процесса и приложением, куда включены материалы в виде тестовых, контрольных работ для оценки освоения школьниками содержания учебного материала по предмету немецкий язык.  </w:t>
      </w:r>
      <w:proofErr w:type="gramEnd"/>
    </w:p>
    <w:p w:rsidR="00B17579" w:rsidRDefault="00606087" w:rsidP="007F2C38">
      <w:pPr>
        <w:rPr>
          <w:rFonts w:ascii="Verdana" w:eastAsia="Times New Roman" w:hAnsi="Verdana" w:cs="Times New Roman"/>
          <w:color w:val="222222"/>
          <w:sz w:val="20"/>
          <w:szCs w:val="20"/>
          <w:shd w:val="clear" w:color="auto" w:fill="B6C8D1"/>
        </w:rPr>
      </w:pPr>
      <w:r w:rsidRPr="007F2C38">
        <w:rPr>
          <w:rFonts w:cs="Times New Roman"/>
          <w:sz w:val="28"/>
          <w:szCs w:val="28"/>
        </w:rPr>
        <w:t xml:space="preserve">   Наиболее точные требования к рабочим программам содержатся в локальном акт</w:t>
      </w:r>
      <w:r w:rsidR="007F2C38">
        <w:rPr>
          <w:rFonts w:cs="Times New Roman"/>
          <w:sz w:val="28"/>
          <w:szCs w:val="28"/>
        </w:rPr>
        <w:t>е по каждой  конкретно  школе</w:t>
      </w:r>
      <w:bookmarkStart w:id="0" w:name="_GoBack"/>
      <w:bookmarkEnd w:id="0"/>
      <w:r w:rsidR="007F2C38">
        <w:rPr>
          <w:rFonts w:cs="Times New Roman"/>
          <w:sz w:val="28"/>
          <w:szCs w:val="28"/>
        </w:rPr>
        <w:t>.</w:t>
      </w:r>
    </w:p>
    <w:p w:rsidR="00A03110" w:rsidRDefault="00A03110" w:rsidP="00A03110"/>
    <w:sectPr w:rsidR="00A03110" w:rsidSect="007F2C38">
      <w:headerReference w:type="default" r:id="rId9"/>
      <w:footerReference w:type="default" r:id="rId10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38" w:rsidRDefault="007F2C38" w:rsidP="007F2C38">
      <w:r>
        <w:separator/>
      </w:r>
    </w:p>
  </w:endnote>
  <w:endnote w:type="continuationSeparator" w:id="0">
    <w:p w:rsidR="007F2C38" w:rsidRDefault="007F2C38" w:rsidP="007F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674686"/>
      <w:docPartObj>
        <w:docPartGallery w:val="Page Numbers (Bottom of Page)"/>
        <w:docPartUnique/>
      </w:docPartObj>
    </w:sdtPr>
    <w:sdtContent>
      <w:p w:rsidR="007F2C38" w:rsidRDefault="007F2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21">
          <w:rPr>
            <w:noProof/>
          </w:rPr>
          <w:t>6</w:t>
        </w:r>
        <w:r>
          <w:fldChar w:fldCharType="end"/>
        </w:r>
      </w:p>
    </w:sdtContent>
  </w:sdt>
  <w:p w:rsidR="007F2C38" w:rsidRDefault="007F2C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38" w:rsidRDefault="007F2C38" w:rsidP="007F2C38">
      <w:r>
        <w:separator/>
      </w:r>
    </w:p>
  </w:footnote>
  <w:footnote w:type="continuationSeparator" w:id="0">
    <w:p w:rsidR="007F2C38" w:rsidRDefault="007F2C38" w:rsidP="007F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38" w:rsidRDefault="007F2C38">
    <w:pPr>
      <w:pStyle w:val="a3"/>
      <w:rPr>
        <w:rFonts w:asciiTheme="majorHAnsi" w:hAnsiTheme="majorHAnsi"/>
        <w:color w:val="4F81BD" w:themeColor="accent1"/>
      </w:rPr>
    </w:pPr>
    <w:sdt>
      <w:sdtPr>
        <w:rPr>
          <w:rFonts w:asciiTheme="majorHAnsi" w:hAnsiTheme="majorHAnsi"/>
          <w:color w:val="4F81BD" w:themeColor="accent1"/>
        </w:rPr>
        <w:alias w:val="Автор"/>
        <w:id w:val="643548194"/>
        <w:placeholder>
          <w:docPart w:val="FEA03EDA43E645B2ACE6841591F7A10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roofErr w:type="spellStart"/>
        <w:r>
          <w:rPr>
            <w:rFonts w:asciiTheme="majorHAnsi" w:hAnsiTheme="majorHAnsi"/>
            <w:color w:val="4F81BD" w:themeColor="accent1"/>
          </w:rPr>
          <w:t>Терюкова</w:t>
        </w:r>
        <w:proofErr w:type="spellEnd"/>
        <w:r>
          <w:rPr>
            <w:rFonts w:asciiTheme="majorHAnsi" w:hAnsiTheme="majorHAnsi"/>
            <w:color w:val="4F81BD" w:themeColor="accent1"/>
          </w:rPr>
          <w:t xml:space="preserve"> Людмила Васильевна</w:t>
        </w:r>
      </w:sdtContent>
    </w:sdt>
  </w:p>
  <w:p w:rsidR="007F2C38" w:rsidRDefault="007F2C38">
    <w:r>
      <w:t xml:space="preserve">МБОУ «Соколовская СОШ» </w:t>
    </w:r>
    <w:proofErr w:type="spellStart"/>
    <w:r>
      <w:t>Мглинского</w:t>
    </w:r>
    <w:proofErr w:type="spellEnd"/>
    <w:r>
      <w:t xml:space="preserve"> района</w:t>
    </w:r>
  </w:p>
  <w:p w:rsidR="007F2C38" w:rsidRDefault="007F2C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1E9"/>
    <w:multiLevelType w:val="multilevel"/>
    <w:tmpl w:val="10AC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51C0E"/>
    <w:multiLevelType w:val="multilevel"/>
    <w:tmpl w:val="E5CE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B6975"/>
    <w:multiLevelType w:val="multilevel"/>
    <w:tmpl w:val="FC9A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84DA3"/>
    <w:multiLevelType w:val="multilevel"/>
    <w:tmpl w:val="38E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26722"/>
    <w:multiLevelType w:val="multilevel"/>
    <w:tmpl w:val="A81C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52871"/>
    <w:multiLevelType w:val="multilevel"/>
    <w:tmpl w:val="746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04386"/>
    <w:multiLevelType w:val="multilevel"/>
    <w:tmpl w:val="7B7E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25D9B"/>
    <w:multiLevelType w:val="multilevel"/>
    <w:tmpl w:val="9E9C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D4C00"/>
    <w:multiLevelType w:val="multilevel"/>
    <w:tmpl w:val="AD0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13F04"/>
    <w:multiLevelType w:val="multilevel"/>
    <w:tmpl w:val="5B82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B4AD3"/>
    <w:multiLevelType w:val="multilevel"/>
    <w:tmpl w:val="6716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110"/>
    <w:rsid w:val="00100BF4"/>
    <w:rsid w:val="00152A48"/>
    <w:rsid w:val="00214561"/>
    <w:rsid w:val="0047345E"/>
    <w:rsid w:val="004838FC"/>
    <w:rsid w:val="00554A21"/>
    <w:rsid w:val="00606087"/>
    <w:rsid w:val="00775C45"/>
    <w:rsid w:val="007F2C38"/>
    <w:rsid w:val="008F7575"/>
    <w:rsid w:val="00A03110"/>
    <w:rsid w:val="00AD17CA"/>
    <w:rsid w:val="00B17579"/>
    <w:rsid w:val="00B51552"/>
    <w:rsid w:val="00F4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C38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2C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2C38"/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2C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C3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A03EDA43E645B2ACE6841591F7A1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CA8BC-9524-41E4-9F4F-0EFD884DB8CA}"/>
      </w:docPartPr>
      <w:docPartBody>
        <w:p w:rsidR="00000000" w:rsidRDefault="004A7DBE" w:rsidP="004A7DBE">
          <w:pPr>
            <w:pStyle w:val="FEA03EDA43E645B2ACE6841591F7A100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BE"/>
    <w:rsid w:val="004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A03EDA43E645B2ACE6841591F7A100">
    <w:name w:val="FEA03EDA43E645B2ACE6841591F7A100"/>
    <w:rsid w:val="004A7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A03EDA43E645B2ACE6841591F7A100">
    <w:name w:val="FEA03EDA43E645B2ACE6841591F7A100"/>
    <w:rsid w:val="004A7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85AF3-37B2-471F-A5C5-1426D74A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Терюкова Людмила Васильевна</dc:creator>
  <cp:lastModifiedBy>Home</cp:lastModifiedBy>
  <cp:revision>4</cp:revision>
  <dcterms:created xsi:type="dcterms:W3CDTF">2014-12-14T10:38:00Z</dcterms:created>
  <dcterms:modified xsi:type="dcterms:W3CDTF">2015-01-11T09:24:00Z</dcterms:modified>
</cp:coreProperties>
</file>